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ind w:left="420" w:firstLine="0" w:firstLineChars="0"/>
      </w:pPr>
    </w:p>
    <w:p>
      <w:pPr>
        <w:pStyle w:val="12"/>
        <w:ind w:left="420" w:firstLine="0" w:firstLineChars="0"/>
      </w:pPr>
    </w:p>
    <w:p>
      <w:pPr>
        <w:pStyle w:val="12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RemoteHMI软件操作</w:t>
      </w:r>
    </w:p>
    <w:p>
      <w:pPr>
        <w:pStyle w:val="12"/>
        <w:numPr>
          <w:ilvl w:val="0"/>
          <w:numId w:val="2"/>
        </w:numPr>
        <w:ind w:firstLineChars="0"/>
      </w:pPr>
      <w:r>
        <w:rPr>
          <w:rFonts w:hint="eastAsia"/>
        </w:rPr>
        <w:t>打开这个软件</w:t>
      </w:r>
      <w:r>
        <w:drawing>
          <wp:inline distT="0" distB="0" distL="114300" distR="114300">
            <wp:extent cx="752475" cy="762000"/>
            <wp:effectExtent l="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numPr>
          <w:ilvl w:val="0"/>
          <w:numId w:val="2"/>
        </w:numPr>
        <w:ind w:firstLineChars="0"/>
      </w:pPr>
      <w:r>
        <w:rPr>
          <w:rFonts w:hint="eastAsia" w:ascii="宋体" w:hAnsi="宋体"/>
        </w:rPr>
        <w:t>选择工具栏菜单中的</w:t>
      </w:r>
      <w:r>
        <w:rPr>
          <w:rFonts w:hint="eastAsia" w:ascii="宋体" w:hAnsi="宋体"/>
        </w:rPr>
        <w:drawing>
          <wp:inline distT="0" distB="0" distL="0" distR="0">
            <wp:extent cx="488950" cy="622300"/>
            <wp:effectExtent l="19050" t="0" r="635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新建工程按钮</w:t>
      </w:r>
    </w:p>
    <w:p>
      <w:pPr>
        <w:pStyle w:val="12"/>
        <w:numPr>
          <w:ilvl w:val="0"/>
          <w:numId w:val="2"/>
        </w:numPr>
        <w:ind w:firstLineChars="0"/>
      </w:pPr>
      <w:r>
        <w:rPr>
          <w:rFonts w:hint="eastAsia" w:ascii="宋体" w:hAnsi="宋体"/>
        </w:rPr>
        <w:t>在弹出的窗口里填写工程名称、保存路径和项目选择</w:t>
      </w:r>
      <w:r>
        <w:rPr>
          <w:rFonts w:hint="eastAsia" w:ascii="宋体" w:hAnsi="宋体"/>
          <w:lang w:eastAsia="zh-CN"/>
        </w:rPr>
        <w:t>，</w:t>
      </w:r>
      <w:r>
        <w:rPr>
          <w:rFonts w:hint="eastAsia" w:ascii="宋体" w:hAnsi="宋体"/>
          <w:lang w:val="en-US" w:eastAsia="zh-CN"/>
        </w:rPr>
        <w:t>点击下一步</w:t>
      </w:r>
      <w:r>
        <w:rPr>
          <w:rFonts w:hint="eastAsia" w:ascii="宋体" w:hAnsi="宋体"/>
        </w:rPr>
        <w:t>。如下图</w:t>
      </w:r>
    </w:p>
    <w:p>
      <w:pPr>
        <w:pStyle w:val="12"/>
        <w:ind w:left="780" w:firstLine="0" w:firstLineChars="0"/>
      </w:pPr>
      <w:r>
        <w:drawing>
          <wp:inline distT="0" distB="0" distL="114300" distR="114300">
            <wp:extent cx="5267960" cy="3881120"/>
            <wp:effectExtent l="0" t="0" r="8890" b="508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881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ind w:left="1200" w:firstLine="0" w:firstLineChars="0"/>
      </w:pPr>
    </w:p>
    <w:p>
      <w:pPr>
        <w:pStyle w:val="12"/>
        <w:numPr>
          <w:ilvl w:val="0"/>
          <w:numId w:val="2"/>
        </w:numPr>
        <w:ind w:firstLineChars="0"/>
      </w:pPr>
      <w:r>
        <w:rPr>
          <w:rFonts w:hint="eastAsia"/>
          <w:lang w:val="en-US" w:eastAsia="zh-CN"/>
        </w:rPr>
        <w:t>选择通讯协议，连接接口</w:t>
      </w:r>
      <w:r>
        <w:rPr>
          <w:rFonts w:hint="eastAsia"/>
        </w:rPr>
        <w:t>点下一步。</w:t>
      </w:r>
    </w:p>
    <w:p>
      <w:pPr>
        <w:pStyle w:val="12"/>
        <w:ind w:left="780" w:firstLine="0" w:firstLineChars="0"/>
      </w:pPr>
      <w:r>
        <w:drawing>
          <wp:inline distT="0" distB="0" distL="114300" distR="114300">
            <wp:extent cx="4931410" cy="3656330"/>
            <wp:effectExtent l="0" t="0" r="2540" b="127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1410" cy="3656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numPr>
          <w:ilvl w:val="0"/>
          <w:numId w:val="2"/>
        </w:numPr>
        <w:ind w:firstLineChars="0"/>
        <w:jc w:val="left"/>
      </w:pPr>
      <w:r>
        <w:rPr>
          <w:rFonts w:hint="eastAsia"/>
          <w:lang w:val="en-US" w:eastAsia="zh-CN"/>
        </w:rPr>
        <w:t>设置进入组态界面的密码和设备名称。若不设置设备名称，则为设备S/N码。也可以在查看菜单处修改。</w:t>
      </w:r>
      <w:r>
        <w:drawing>
          <wp:inline distT="0" distB="0" distL="114300" distR="114300">
            <wp:extent cx="4366260" cy="3022600"/>
            <wp:effectExtent l="0" t="0" r="15240" b="635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6260" cy="3022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numPr>
          <w:ilvl w:val="0"/>
          <w:numId w:val="0"/>
        </w:numPr>
        <w:ind w:left="420" w:leftChars="0"/>
        <w:jc w:val="left"/>
      </w:pPr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2222500" cy="1389380"/>
            <wp:effectExtent l="0" t="0" r="6350" b="127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numPr>
          <w:ilvl w:val="0"/>
          <w:numId w:val="2"/>
        </w:numPr>
        <w:ind w:firstLineChars="0"/>
      </w:pPr>
      <w:r>
        <w:rPr>
          <w:rFonts w:hint="eastAsia"/>
        </w:rPr>
        <w:t>根据工程需要编辑画面组态。</w:t>
      </w:r>
    </w:p>
    <w:p>
      <w:pPr>
        <w:pStyle w:val="12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画面组态编辑完以后，点击菜单栏里的下载---下载工程。即可下载工程。</w:t>
      </w:r>
    </w:p>
    <w:p>
      <w:pPr>
        <w:pStyle w:val="12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通过远程客户端下载PLC程序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首先配置虚拟串口，需要安装“</w:t>
      </w:r>
      <w:r>
        <w:t>vspd7.2.308</w:t>
      </w:r>
      <w:r>
        <w:rPr>
          <w:rFonts w:hint="eastAsia"/>
        </w:rPr>
        <w:t>”软件，</w:t>
      </w:r>
      <w:r>
        <w:rPr>
          <w:rFonts w:hint="eastAsia"/>
          <w:lang w:val="en-US" w:eastAsia="zh-CN"/>
        </w:rPr>
        <w:t>详情看安装说明。</w:t>
      </w:r>
      <w:r>
        <w:rPr>
          <w:rFonts w:hint="eastAsia"/>
        </w:rPr>
        <w:t>安装后，打开“</w:t>
      </w:r>
      <w:r>
        <w:t>Configure Virtual Serial Port Driver</w:t>
      </w:r>
      <w:r>
        <w:rPr>
          <w:rFonts w:hint="eastAsia"/>
        </w:rPr>
        <w:t>”快捷方式，如下图：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2405" cy="3026410"/>
            <wp:effectExtent l="0" t="0" r="4445" b="2540"/>
            <wp:docPr id="1" name="图片 1" descr="152853413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28534131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02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20"/>
        <w:jc w:val="left"/>
        <w:rPr>
          <w:rFonts w:hint="eastAsia"/>
          <w:lang w:val="en-US" w:eastAsia="zh-CN"/>
        </w:rPr>
      </w:pPr>
      <w:r>
        <w:t>A</w:t>
      </w:r>
      <w:r>
        <w:rPr>
          <w:rFonts w:hint="eastAsia"/>
        </w:rPr>
        <w:t>dd pair 添加配置了一组虚拟串口，案例中添加了</w:t>
      </w:r>
      <w:r>
        <w:rPr>
          <w:rFonts w:hint="eastAsia"/>
          <w:lang w:val="en-US" w:eastAsia="zh-CN"/>
        </w:rPr>
        <w:t>一组串口</w:t>
      </w:r>
      <w:r>
        <w:rPr>
          <w:rFonts w:hint="eastAsia"/>
        </w:rPr>
        <w:t>COM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,</w:t>
      </w:r>
      <w:r>
        <w:rPr>
          <w:rFonts w:hint="eastAsia"/>
          <w:lang w:val="en-US" w:eastAsia="zh-CN"/>
        </w:rPr>
        <w:t>COM4和另一组COM1、COM2。相当于把COM3口和COM4口虚拟出一组通路，COM1口和COM2口虚拟出另一组通路。添加好后，设备管理器中会显示添加的串口。</w:t>
      </w:r>
    </w:p>
    <w:p>
      <w:pPr>
        <w:ind w:left="420"/>
      </w:pPr>
      <w:r>
        <w:drawing>
          <wp:inline distT="0" distB="0" distL="114300" distR="114300">
            <wp:extent cx="4445000" cy="3714750"/>
            <wp:effectExtent l="0" t="0" r="12700" b="0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numPr>
          <w:ilvl w:val="0"/>
          <w:numId w:val="4"/>
        </w:numPr>
        <w:ind w:firstLineChars="0"/>
      </w:pPr>
      <w:r>
        <w:rPr>
          <w:rFonts w:hint="eastAsia"/>
        </w:rPr>
        <w:t>在RemoteHMI，新建开关控件，关联功能“下载PLC程序”，如下图：</w:t>
      </w:r>
    </w:p>
    <w:p>
      <w:pPr>
        <w:ind w:left="420"/>
        <w:rPr>
          <w:sz w:val="28"/>
          <w:szCs w:val="28"/>
        </w:rPr>
      </w:pPr>
      <w:r>
        <w:drawing>
          <wp:inline distT="0" distB="0" distL="114300" distR="114300">
            <wp:extent cx="4897120" cy="3023870"/>
            <wp:effectExtent l="0" t="0" r="17780" b="508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97120" cy="3023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2"/>
        <w:numPr>
          <w:ilvl w:val="0"/>
          <w:numId w:val="4"/>
        </w:numPr>
        <w:ind w:left="780" w:leftChars="0" w:hanging="360" w:firstLineChars="0"/>
        <w:rPr>
          <w:rFonts w:hint="eastAsia"/>
          <w:lang w:eastAsia="zh-CN"/>
        </w:rPr>
      </w:pPr>
      <w:r>
        <w:rPr>
          <w:rFonts w:hint="eastAsia"/>
        </w:rPr>
        <w:t>下载到</w:t>
      </w:r>
      <w:r>
        <w:rPr>
          <w:rFonts w:hint="eastAsia"/>
          <w:lang w:val="en-US" w:eastAsia="zh-CN"/>
        </w:rPr>
        <w:t>AK触摸屏或远程控制器</w:t>
      </w:r>
      <w:r>
        <w:rPr>
          <w:rFonts w:hint="eastAsia"/>
        </w:rPr>
        <w:t>，然后运行“</w:t>
      </w:r>
      <w:r>
        <w:t>PcAppSys</w:t>
      </w:r>
      <w:r>
        <w:rPr>
          <w:rFonts w:hint="eastAsia"/>
        </w:rPr>
        <w:t>”</w:t>
      </w:r>
      <w:r>
        <w:drawing>
          <wp:inline distT="0" distB="0" distL="114300" distR="114300">
            <wp:extent cx="638175" cy="680720"/>
            <wp:effectExtent l="0" t="0" r="9525" b="508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，</w:t>
      </w:r>
      <w:r>
        <w:rPr>
          <w:rFonts w:hint="eastAsia"/>
          <w:lang w:val="en-US" w:eastAsia="zh-CN"/>
        </w:rPr>
        <w:t>进入组态界面输入密码（默认123456），进入组态界面，</w:t>
      </w:r>
      <w:r>
        <w:rPr>
          <w:rFonts w:hint="eastAsia"/>
        </w:rPr>
        <w:t>点击“下载PLC程序”，配置COM口</w:t>
      </w:r>
      <w:r>
        <w:rPr>
          <w:rFonts w:hint="eastAsia"/>
          <w:lang w:eastAsia="zh-CN"/>
        </w:rPr>
        <w:t>。</w:t>
      </w:r>
    </w:p>
    <w:p>
      <w:pPr>
        <w:pStyle w:val="12"/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说明：</w:t>
      </w:r>
    </w:p>
    <w:p>
      <w:pPr>
        <w:pStyle w:val="12"/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组号：</w:t>
      </w:r>
      <w:r>
        <w:rPr>
          <w:rFonts w:hint="eastAsia"/>
          <w:b w:val="0"/>
          <w:bCs w:val="0"/>
          <w:lang w:val="en-US" w:eastAsia="zh-CN"/>
        </w:rPr>
        <w:t>根据案例添加的虚拟串口，则</w:t>
      </w:r>
      <w:r>
        <w:rPr>
          <w:rFonts w:hint="eastAsia"/>
          <w:lang w:val="en-US" w:eastAsia="zh-CN"/>
        </w:rPr>
        <w:t>组1表示使用虚拟串口COM1、COM2这一组，组2表示使用虚拟串口COM3、COM4这一组。</w:t>
      </w:r>
    </w:p>
    <w:p>
      <w:pPr>
        <w:pStyle w:val="12"/>
        <w:numPr>
          <w:ilvl w:val="0"/>
          <w:numId w:val="0"/>
        </w:numPr>
        <w:ind w:left="420" w:leftChars="0"/>
      </w:pPr>
      <w:r>
        <w:rPr>
          <w:rFonts w:hint="eastAsia"/>
          <w:b/>
          <w:bCs/>
          <w:lang w:val="en-US" w:eastAsia="zh-CN"/>
        </w:rPr>
        <w:t>通讯参数设置：</w:t>
      </w:r>
      <w:r>
        <w:rPr>
          <w:rFonts w:hint="eastAsia"/>
          <w:lang w:val="en-US" w:eastAsia="zh-CN"/>
        </w:rPr>
        <w:t>波特率、数据位、校验位、停止位要和PLC通讯参数对应，下图为三菱FX2N默认通讯参数。</w:t>
      </w:r>
    </w:p>
    <w:p>
      <w:pPr>
        <w:rPr>
          <w:rFonts w:hint="eastAsia" w:eastAsiaTheme="minorEastAsia"/>
          <w:b w:val="0"/>
          <w:bCs w:val="0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  <w:b/>
          <w:bCs/>
          <w:lang w:val="en-US" w:eastAsia="zh-CN"/>
        </w:rPr>
        <w:t xml:space="preserve"> COM:</w:t>
      </w:r>
      <w:r>
        <w:rPr>
          <w:rFonts w:hint="eastAsia"/>
          <w:b w:val="0"/>
          <w:bCs w:val="0"/>
          <w:lang w:val="en-US" w:eastAsia="zh-CN"/>
        </w:rPr>
        <w:t>下图选择COM3，则三菱PLC软件中选择COM4，这样使用COM3、COM4这一组串口。如果下图选择COM4,则三菱PLC软件中选择COM3。</w:t>
      </w:r>
    </w:p>
    <w:p>
      <w:pPr>
        <w:ind w:left="1140"/>
        <w:rPr>
          <w:sz w:val="28"/>
          <w:szCs w:val="28"/>
        </w:rPr>
      </w:pPr>
      <w:r>
        <w:drawing>
          <wp:inline distT="0" distB="0" distL="114300" distR="114300">
            <wp:extent cx="5267325" cy="3413125"/>
            <wp:effectExtent l="0" t="0" r="9525" b="15875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413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80645</wp:posOffset>
            </wp:positionV>
            <wp:extent cx="6931025" cy="4056380"/>
            <wp:effectExtent l="0" t="0" r="0" b="0"/>
            <wp:wrapTight wrapText="bothSides">
              <wp:wrapPolygon>
                <wp:start x="0" y="0"/>
                <wp:lineTo x="0" y="21505"/>
                <wp:lineTo x="21551" y="21505"/>
                <wp:lineTo x="21551" y="0"/>
                <wp:lineTo x="0" y="0"/>
              </wp:wrapPolygon>
            </wp:wrapTight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4056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点击通讯测试，下图提示通讯表明正常。即可实现远程上、下载PLC程序，监控PLC程序。</w:t>
      </w:r>
    </w:p>
    <w:p>
      <w:r>
        <w:drawing>
          <wp:inline distT="0" distB="0" distL="114300" distR="114300">
            <wp:extent cx="5185410" cy="4071620"/>
            <wp:effectExtent l="0" t="0" r="15240" b="5080"/>
            <wp:docPr id="1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85410" cy="40716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使用注意：</w:t>
      </w:r>
    </w:p>
    <w:p>
      <w:pPr>
        <w:numPr>
          <w:ilvl w:val="0"/>
          <w:numId w:val="5"/>
        </w:numPr>
        <w:ind w:left="105" w:leftChars="0" w:firstLine="0" w:firstLineChars="0"/>
        <w:rPr>
          <w:rFonts w:hint="eastAsia"/>
          <w:b/>
          <w:bCs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>在远程监控界面点击“下载PLC程序”按钮，设置好参数</w:t>
      </w:r>
      <w:r>
        <w:rPr>
          <w:rFonts w:hint="eastAsia"/>
          <w:b/>
          <w:bCs/>
          <w:color w:val="auto"/>
          <w:lang w:val="en-US" w:eastAsia="zh-CN"/>
        </w:rPr>
        <w:t>点击</w:t>
      </w:r>
      <w:r>
        <w:rPr>
          <w:rFonts w:hint="eastAsia"/>
          <w:b/>
          <w:bCs/>
          <w:color w:val="auto"/>
          <w:lang w:val="en-US" w:eastAsia="zh-CN"/>
        </w:rPr>
        <w:t>确定后，屏会断开和PLC的监视通讯，因为此时已经将串口监控转到电脑的虚拟串口。若要恢复屏和PLC的通讯，退出</w:t>
      </w:r>
      <w:r>
        <w:rPr>
          <w:rFonts w:hint="eastAsia"/>
          <w:b/>
          <w:bCs/>
          <w:color w:val="auto"/>
          <w:lang w:val="en-US" w:eastAsia="zh-CN"/>
        </w:rPr>
        <w:t>远程监控界面即可。</w:t>
      </w:r>
    </w:p>
    <w:p>
      <w:pPr>
        <w:numPr>
          <w:ilvl w:val="0"/>
          <w:numId w:val="5"/>
        </w:numPr>
        <w:ind w:left="105" w:leftChars="0" w:firstLine="0" w:firstLineChars="0"/>
        <w:rPr>
          <w:rFonts w:hint="eastAsia"/>
          <w:b/>
          <w:bCs/>
          <w:color w:val="auto"/>
          <w:lang w:val="en-US" w:eastAsia="zh-CN"/>
        </w:rPr>
      </w:pPr>
      <w:r>
        <w:rPr>
          <w:rFonts w:hint="eastAsia"/>
          <w:b/>
          <w:bCs/>
          <w:color w:val="auto"/>
          <w:lang w:val="en-US" w:eastAsia="zh-CN"/>
        </w:rPr>
        <w:t>在远程监控界面点击“下载PLC程序”按钮，设置参数点击确定后，若因为参数设置错误无法正常通讯，再次设置正确参数也无法通讯。可以退出登录，重新登录</w:t>
      </w:r>
      <w:r>
        <w:rPr>
          <w:rFonts w:hint="eastAsia"/>
        </w:rPr>
        <w:t>“</w:t>
      </w:r>
      <w:r>
        <w:t>PcAppSys</w:t>
      </w:r>
      <w:r>
        <w:rPr>
          <w:rFonts w:hint="eastAsia"/>
        </w:rPr>
        <w:t>”</w:t>
      </w:r>
      <w:r>
        <w:rPr>
          <w:rFonts w:hint="eastAsia"/>
          <w:lang w:eastAsia="zh-CN"/>
        </w:rPr>
        <w:t>，</w:t>
      </w:r>
      <w:r>
        <w:rPr>
          <w:rFonts w:hint="eastAsia"/>
          <w:b/>
          <w:bCs/>
          <w:color w:val="auto"/>
          <w:lang w:val="en-US" w:eastAsia="zh-CN"/>
        </w:rPr>
        <w:t>再次进入组态界面设置正确参数即可。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D5BD48"/>
    <w:multiLevelType w:val="singleLevel"/>
    <w:tmpl w:val="82D5BD4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16DDB16"/>
    <w:multiLevelType w:val="singleLevel"/>
    <w:tmpl w:val="E16DDB16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105" w:leftChars="0" w:firstLine="0" w:firstLineChars="0"/>
      </w:pPr>
    </w:lvl>
  </w:abstractNum>
  <w:abstractNum w:abstractNumId="2">
    <w:nsid w:val="18B213E8"/>
    <w:multiLevelType w:val="multilevel"/>
    <w:tmpl w:val="18B213E8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5B76553"/>
    <w:multiLevelType w:val="multilevel"/>
    <w:tmpl w:val="35B76553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DE4215"/>
    <w:multiLevelType w:val="multilevel"/>
    <w:tmpl w:val="78DE4215"/>
    <w:lvl w:ilvl="0" w:tentative="0">
      <w:start w:val="2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27EC4"/>
    <w:rsid w:val="0008449E"/>
    <w:rsid w:val="000B225F"/>
    <w:rsid w:val="001B4200"/>
    <w:rsid w:val="00244B29"/>
    <w:rsid w:val="002C5E10"/>
    <w:rsid w:val="00313250"/>
    <w:rsid w:val="00313633"/>
    <w:rsid w:val="00325401"/>
    <w:rsid w:val="00327233"/>
    <w:rsid w:val="003429B9"/>
    <w:rsid w:val="0037639F"/>
    <w:rsid w:val="003950CB"/>
    <w:rsid w:val="003952E0"/>
    <w:rsid w:val="003E1F60"/>
    <w:rsid w:val="00460660"/>
    <w:rsid w:val="004C6A11"/>
    <w:rsid w:val="00527252"/>
    <w:rsid w:val="00567D0F"/>
    <w:rsid w:val="005B4453"/>
    <w:rsid w:val="005D6374"/>
    <w:rsid w:val="005D6BAC"/>
    <w:rsid w:val="00600254"/>
    <w:rsid w:val="00623011"/>
    <w:rsid w:val="006470CB"/>
    <w:rsid w:val="00652793"/>
    <w:rsid w:val="00670A15"/>
    <w:rsid w:val="00683D18"/>
    <w:rsid w:val="006A125A"/>
    <w:rsid w:val="006A5181"/>
    <w:rsid w:val="006E01D1"/>
    <w:rsid w:val="0072231E"/>
    <w:rsid w:val="007472A0"/>
    <w:rsid w:val="007563A4"/>
    <w:rsid w:val="007C5999"/>
    <w:rsid w:val="007E6989"/>
    <w:rsid w:val="00810C20"/>
    <w:rsid w:val="00823111"/>
    <w:rsid w:val="00844C20"/>
    <w:rsid w:val="008E466F"/>
    <w:rsid w:val="00917E97"/>
    <w:rsid w:val="00921756"/>
    <w:rsid w:val="00925CBE"/>
    <w:rsid w:val="00927EC4"/>
    <w:rsid w:val="00947B74"/>
    <w:rsid w:val="009B28A2"/>
    <w:rsid w:val="009F49F6"/>
    <w:rsid w:val="00A42A25"/>
    <w:rsid w:val="00A512E8"/>
    <w:rsid w:val="00AA6588"/>
    <w:rsid w:val="00AB7F49"/>
    <w:rsid w:val="00B803AF"/>
    <w:rsid w:val="00BC6152"/>
    <w:rsid w:val="00BF41EA"/>
    <w:rsid w:val="00C11C45"/>
    <w:rsid w:val="00C343A9"/>
    <w:rsid w:val="00D12062"/>
    <w:rsid w:val="00EC3DB2"/>
    <w:rsid w:val="00EC7F19"/>
    <w:rsid w:val="00F77168"/>
    <w:rsid w:val="0AAC591A"/>
    <w:rsid w:val="1DE20281"/>
    <w:rsid w:val="242505B6"/>
    <w:rsid w:val="255D1EA7"/>
    <w:rsid w:val="35324EE6"/>
    <w:rsid w:val="4559337D"/>
    <w:rsid w:val="45EA2F89"/>
    <w:rsid w:val="54EA7CBC"/>
    <w:rsid w:val="5A376A58"/>
    <w:rsid w:val="625066F1"/>
    <w:rsid w:val="65E7294C"/>
    <w:rsid w:val="661E6E71"/>
    <w:rsid w:val="6AF53A6F"/>
    <w:rsid w:val="6F1E4A72"/>
    <w:rsid w:val="745445D6"/>
    <w:rsid w:val="7DF6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6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semiHidden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70</Words>
  <Characters>402</Characters>
  <Lines>3</Lines>
  <Paragraphs>1</Paragraphs>
  <TotalTime>1</TotalTime>
  <ScaleCrop>false</ScaleCrop>
  <LinksUpToDate>false</LinksUpToDate>
  <CharactersWithSpaces>471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2016-03-29T06:28:00Z</dcterms:created>
  <dc:creator>Sky123.Org</dc:creator>
  <cp:lastModifiedBy>abc</cp:lastModifiedBy>
  <dcterms:modified xsi:type="dcterms:W3CDTF">2018-06-09T09:27:16Z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